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4B71F" w14:textId="53251F80" w:rsidR="0034591E" w:rsidRDefault="0034591E" w:rsidP="007F73A5">
      <w:pPr>
        <w:jc w:val="center"/>
        <w:rPr>
          <w:rFonts w:ascii="Arial" w:hAnsi="Arial" w:cs="Arial"/>
          <w:b/>
          <w:bCs/>
        </w:rPr>
      </w:pPr>
      <w:r w:rsidRPr="0034591E">
        <w:rPr>
          <w:rFonts w:ascii="Arial" w:hAnsi="Arial" w:cs="Arial"/>
          <w:b/>
          <w:bCs/>
        </w:rPr>
        <w:t>SATSO Üyeleri, Devlet Malzeme Ofisi Satın Alma Süreçleri ve Tedarikçi İş Birliği Fırsatları Hakkında Bilgilendi</w:t>
      </w:r>
    </w:p>
    <w:p w14:paraId="43F67C29" w14:textId="50C9378B" w:rsidR="0034591E" w:rsidRDefault="0034591E" w:rsidP="0034591E">
      <w:pPr>
        <w:jc w:val="both"/>
        <w:rPr>
          <w:rFonts w:ascii="Arial" w:hAnsi="Arial" w:cs="Arial"/>
        </w:rPr>
      </w:pPr>
      <w:r>
        <w:rPr>
          <w:rFonts w:ascii="Arial" w:hAnsi="Arial" w:cs="Arial"/>
        </w:rPr>
        <w:t xml:space="preserve">Sakarya Ticaret ve Sanayi Odası ile </w:t>
      </w:r>
      <w:r w:rsidRPr="00F742F3">
        <w:rPr>
          <w:rFonts w:ascii="Arial" w:hAnsi="Arial" w:cs="Arial"/>
        </w:rPr>
        <w:t>Devlet Malzeme Ofisi (DMO) iş birliğinde</w:t>
      </w:r>
      <w:r>
        <w:rPr>
          <w:rFonts w:ascii="Arial" w:hAnsi="Arial" w:cs="Arial"/>
        </w:rPr>
        <w:t xml:space="preserve"> üyelere yönelik </w:t>
      </w:r>
      <w:r w:rsidRPr="00F742F3">
        <w:rPr>
          <w:rFonts w:ascii="Arial" w:hAnsi="Arial" w:cs="Arial"/>
        </w:rPr>
        <w:t xml:space="preserve">kamu alım süreçlerine daha etkin katılımını </w:t>
      </w:r>
      <w:r>
        <w:rPr>
          <w:rFonts w:ascii="Arial" w:hAnsi="Arial" w:cs="Arial"/>
        </w:rPr>
        <w:t xml:space="preserve">desteklemek amacıyla </w:t>
      </w:r>
      <w:r w:rsidRPr="00F742F3">
        <w:rPr>
          <w:rFonts w:ascii="Arial" w:hAnsi="Arial" w:cs="Arial"/>
        </w:rPr>
        <w:t>bir bilgilendirme toplantısı</w:t>
      </w:r>
      <w:r>
        <w:rPr>
          <w:rFonts w:ascii="Arial" w:hAnsi="Arial" w:cs="Arial"/>
        </w:rPr>
        <w:t xml:space="preserve"> düzenlendi.</w:t>
      </w:r>
    </w:p>
    <w:p w14:paraId="6206155F" w14:textId="77777777" w:rsidR="0034591E" w:rsidRDefault="0034591E" w:rsidP="0034591E">
      <w:pPr>
        <w:jc w:val="both"/>
        <w:rPr>
          <w:rFonts w:ascii="Arial" w:hAnsi="Arial" w:cs="Arial"/>
        </w:rPr>
      </w:pPr>
      <w:r>
        <w:rPr>
          <w:rFonts w:ascii="Arial" w:hAnsi="Arial" w:cs="Arial"/>
        </w:rPr>
        <w:t xml:space="preserve">SATSO Hizmet Binası’nda gerçekleştirilen toplantıda Devlet Malzeme Ofisi İstanbul Bölge Müdürlüğü Şube Müdürü Fahrettin Tekin bir sunum gerçekleştirirken, şube personelleri de sunum sonrası </w:t>
      </w:r>
      <w:r w:rsidRPr="00F742F3">
        <w:rPr>
          <w:rFonts w:ascii="Arial" w:hAnsi="Arial" w:cs="Arial"/>
        </w:rPr>
        <w:t>ikili iş görüşmeleri ile</w:t>
      </w:r>
      <w:r>
        <w:rPr>
          <w:rFonts w:ascii="Arial" w:hAnsi="Arial" w:cs="Arial"/>
        </w:rPr>
        <w:t xml:space="preserve"> üyelere bilgiler verdi. </w:t>
      </w:r>
    </w:p>
    <w:p w14:paraId="1E6ECD9B" w14:textId="77777777" w:rsidR="0034591E" w:rsidRDefault="0034591E" w:rsidP="0034591E">
      <w:pPr>
        <w:jc w:val="both"/>
        <w:rPr>
          <w:rFonts w:ascii="Arial" w:hAnsi="Arial" w:cs="Arial"/>
        </w:rPr>
      </w:pPr>
      <w:r>
        <w:rPr>
          <w:rFonts w:ascii="Arial" w:hAnsi="Arial" w:cs="Arial"/>
        </w:rPr>
        <w:t xml:space="preserve">Toplantının açılış konuşmasını yapan </w:t>
      </w:r>
      <w:r w:rsidRPr="007C7423">
        <w:rPr>
          <w:rFonts w:ascii="Arial" w:hAnsi="Arial" w:cs="Arial"/>
          <w:b/>
          <w:bCs/>
        </w:rPr>
        <w:t>Sakarya Ticaret ve Sanayi Odası Genel Sekreteri Şevket Kırıcı</w:t>
      </w:r>
      <w:r>
        <w:rPr>
          <w:rFonts w:ascii="Arial" w:hAnsi="Arial" w:cs="Arial"/>
        </w:rPr>
        <w:t xml:space="preserve">, “Bugün bu etkinlik sadece bir bilgilendirme toplantısı değil, aynı zamanda kamu alım gücüne güç katacak Sakaryalı firmalarımızın entegre olmasını sağlayacağı bir etkinlik. Sakarya’nın üretim, ticaret ve insan kaynağı anlamında gücünü çok iyi biliyoruz. Bu toplantı hem kamuya hem de üreticimize katkı sağlayacaktır.  Toplantı sonrası potansiyel tedarikçilerimiz ile </w:t>
      </w:r>
      <w:r w:rsidRPr="00F742F3">
        <w:rPr>
          <w:rFonts w:ascii="Arial" w:hAnsi="Arial" w:cs="Arial"/>
        </w:rPr>
        <w:t>Devlet Malzeme Ofisi</w:t>
      </w:r>
      <w:r>
        <w:rPr>
          <w:rFonts w:ascii="Arial" w:hAnsi="Arial" w:cs="Arial"/>
        </w:rPr>
        <w:t xml:space="preserve"> yetkilileri arasında da ikili görüşmeler firmalarımıza da güç katacak.” ifadelerini kullandı.</w:t>
      </w:r>
    </w:p>
    <w:p w14:paraId="1BD282F6" w14:textId="77777777" w:rsidR="0034591E" w:rsidRDefault="0034591E" w:rsidP="0034591E">
      <w:pPr>
        <w:jc w:val="both"/>
        <w:rPr>
          <w:rFonts w:ascii="Arial" w:hAnsi="Arial" w:cs="Arial"/>
        </w:rPr>
      </w:pPr>
      <w:r w:rsidRPr="007C7423">
        <w:rPr>
          <w:rFonts w:ascii="Arial" w:hAnsi="Arial" w:cs="Arial"/>
          <w:b/>
          <w:bCs/>
        </w:rPr>
        <w:t>Devlet Malzeme Ofisi İstanbul Bölge Müdürlüğü Şube Müdürü Fahrettin Tekin</w:t>
      </w:r>
      <w:r>
        <w:rPr>
          <w:rFonts w:ascii="Arial" w:hAnsi="Arial" w:cs="Arial"/>
        </w:rPr>
        <w:t>, “</w:t>
      </w:r>
      <w:r w:rsidRPr="00F742F3">
        <w:rPr>
          <w:rFonts w:ascii="Arial" w:hAnsi="Arial" w:cs="Arial"/>
        </w:rPr>
        <w:t>Devlet Malzeme Ofisi</w:t>
      </w:r>
      <w:r>
        <w:rPr>
          <w:rFonts w:ascii="Arial" w:hAnsi="Arial" w:cs="Arial"/>
        </w:rPr>
        <w:t xml:space="preserve"> olarak tedarikçilerle nasıl çalıştığımız, beklentilerimiz, sözleşmeler, tedarik usulleri, tedarikçi kayıt süreci, katalog, müteferrik, sağlık market ve birçok konuda tedarikçimizin işini kolaylaştırmaya çalışıyoruz. Biz üreticilerimizin bizimle çalışmasını ve kamuya hizmet etmemize yardımcı olmalarını istiyoruz. Devlet Malzeme Ofisi olarak yerli üretime dayalı tedarikçinin desteklenmesini önemli görüyor, bu yönde çalışmalarımızı sürdürüyoruz.” dedi. </w:t>
      </w:r>
    </w:p>
    <w:p w14:paraId="75F6CE10" w14:textId="77777777" w:rsidR="0034591E" w:rsidRDefault="0034591E" w:rsidP="0034591E">
      <w:pPr>
        <w:jc w:val="both"/>
        <w:rPr>
          <w:rFonts w:ascii="Arial" w:hAnsi="Arial" w:cs="Arial"/>
        </w:rPr>
      </w:pPr>
      <w:r>
        <w:rPr>
          <w:rFonts w:ascii="Arial" w:hAnsi="Arial" w:cs="Arial"/>
        </w:rPr>
        <w:t xml:space="preserve">Toplantı sonrasında </w:t>
      </w:r>
      <w:r w:rsidRPr="00F742F3">
        <w:rPr>
          <w:rFonts w:ascii="Arial" w:hAnsi="Arial" w:cs="Arial"/>
        </w:rPr>
        <w:t>Devlet Malzeme Ofis</w:t>
      </w:r>
      <w:r>
        <w:rPr>
          <w:rFonts w:ascii="Arial" w:hAnsi="Arial" w:cs="Arial"/>
        </w:rPr>
        <w:t>i şube personelleri üyelerle yaptıkları i</w:t>
      </w:r>
      <w:r w:rsidRPr="00F742F3">
        <w:rPr>
          <w:rFonts w:ascii="Arial" w:hAnsi="Arial" w:cs="Arial"/>
        </w:rPr>
        <w:t>kili iş görüşmeleri ile kamu alım süreçlerinde daha aktif rol alm</w:t>
      </w:r>
      <w:r>
        <w:rPr>
          <w:rFonts w:ascii="Arial" w:hAnsi="Arial" w:cs="Arial"/>
        </w:rPr>
        <w:t>ak isteyen üretici ve tedarikçilere bilgiler verdi.</w:t>
      </w:r>
    </w:p>
    <w:p w14:paraId="184C2C95" w14:textId="77777777" w:rsidR="0034591E" w:rsidRDefault="0034591E" w:rsidP="0034591E">
      <w:pPr>
        <w:jc w:val="both"/>
        <w:rPr>
          <w:rFonts w:ascii="Arial" w:hAnsi="Arial" w:cs="Arial"/>
        </w:rPr>
      </w:pPr>
    </w:p>
    <w:p w14:paraId="3D5711D7" w14:textId="77777777" w:rsidR="0034591E" w:rsidRPr="00F742F3" w:rsidRDefault="0034591E" w:rsidP="0034591E">
      <w:pPr>
        <w:jc w:val="both"/>
        <w:rPr>
          <w:rFonts w:ascii="Arial" w:hAnsi="Arial" w:cs="Arial"/>
        </w:rPr>
      </w:pPr>
    </w:p>
    <w:p w14:paraId="0188B751" w14:textId="77777777" w:rsidR="00415909" w:rsidRPr="00FA2769" w:rsidRDefault="00415909" w:rsidP="00FA2769"/>
    <w:sectPr w:rsidR="00415909" w:rsidRPr="00FA276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E4BBB" w14:textId="77777777" w:rsidR="007A3024" w:rsidRDefault="007A3024" w:rsidP="00BF01A9">
      <w:pPr>
        <w:spacing w:after="0" w:line="240" w:lineRule="auto"/>
      </w:pPr>
      <w:r>
        <w:separator/>
      </w:r>
    </w:p>
  </w:endnote>
  <w:endnote w:type="continuationSeparator" w:id="0">
    <w:p w14:paraId="2563783D" w14:textId="77777777" w:rsidR="007A3024" w:rsidRDefault="007A3024"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08653" w14:textId="77777777" w:rsidR="007A3024" w:rsidRDefault="007A3024" w:rsidP="00BF01A9">
      <w:pPr>
        <w:spacing w:after="0" w:line="240" w:lineRule="auto"/>
      </w:pPr>
      <w:r>
        <w:separator/>
      </w:r>
    </w:p>
  </w:footnote>
  <w:footnote w:type="continuationSeparator" w:id="0">
    <w:p w14:paraId="0CBBD920" w14:textId="77777777" w:rsidR="007A3024" w:rsidRDefault="007A3024"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518D"/>
    <w:rsid w:val="002F2077"/>
    <w:rsid w:val="00300B02"/>
    <w:rsid w:val="0034517B"/>
    <w:rsid w:val="0034591E"/>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C0780"/>
    <w:rsid w:val="006F0F6C"/>
    <w:rsid w:val="007A3024"/>
    <w:rsid w:val="007F73A5"/>
    <w:rsid w:val="00826668"/>
    <w:rsid w:val="008867DC"/>
    <w:rsid w:val="0097268F"/>
    <w:rsid w:val="00A30174"/>
    <w:rsid w:val="00A35A87"/>
    <w:rsid w:val="00AB17BC"/>
    <w:rsid w:val="00AD6DD1"/>
    <w:rsid w:val="00B17BB0"/>
    <w:rsid w:val="00B37D4B"/>
    <w:rsid w:val="00B812E9"/>
    <w:rsid w:val="00B8184B"/>
    <w:rsid w:val="00BF01A9"/>
    <w:rsid w:val="00BF2278"/>
    <w:rsid w:val="00C23A07"/>
    <w:rsid w:val="00CA03F5"/>
    <w:rsid w:val="00CA35B8"/>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91E"/>
    <w:pPr>
      <w:spacing w:line="278" w:lineRule="auto"/>
    </w:pPr>
    <w:rPr>
      <w:sz w:val="24"/>
      <w:szCs w:val="24"/>
    </w:rPr>
  </w:style>
  <w:style w:type="paragraph" w:styleId="Balk1">
    <w:name w:val="heading 1"/>
    <w:basedOn w:val="Normal"/>
    <w:next w:val="Normal"/>
    <w:link w:val="Balk1Char"/>
    <w:uiPriority w:val="9"/>
    <w:qFormat/>
    <w:rsid w:val="00BF2278"/>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line="259" w:lineRule="auto"/>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line="259" w:lineRule="auto"/>
      <w:outlineLvl w:val="3"/>
    </w:pPr>
    <w:rPr>
      <w:rFonts w:eastAsiaTheme="majorEastAsia" w:cstheme="majorBidi"/>
      <w:i/>
      <w:iCs/>
      <w:color w:val="0F4761" w:themeColor="accent1" w:themeShade="BF"/>
      <w:sz w:val="22"/>
      <w:szCs w:val="22"/>
    </w:rPr>
  </w:style>
  <w:style w:type="paragraph" w:styleId="Balk5">
    <w:name w:val="heading 5"/>
    <w:basedOn w:val="Normal"/>
    <w:next w:val="Normal"/>
    <w:link w:val="Balk5Char"/>
    <w:uiPriority w:val="9"/>
    <w:semiHidden/>
    <w:unhideWhenUsed/>
    <w:qFormat/>
    <w:rsid w:val="00BF2278"/>
    <w:pPr>
      <w:keepNext/>
      <w:keepLines/>
      <w:spacing w:before="80" w:after="40" w:line="259" w:lineRule="auto"/>
      <w:outlineLvl w:val="4"/>
    </w:pPr>
    <w:rPr>
      <w:rFonts w:eastAsiaTheme="majorEastAsia" w:cstheme="majorBidi"/>
      <w:color w:val="0F4761" w:themeColor="accent1" w:themeShade="BF"/>
      <w:sz w:val="22"/>
      <w:szCs w:val="22"/>
    </w:rPr>
  </w:style>
  <w:style w:type="paragraph" w:styleId="Balk6">
    <w:name w:val="heading 6"/>
    <w:basedOn w:val="Normal"/>
    <w:next w:val="Normal"/>
    <w:link w:val="Balk6Char"/>
    <w:uiPriority w:val="9"/>
    <w:semiHidden/>
    <w:unhideWhenUsed/>
    <w:qFormat/>
    <w:rsid w:val="00BF2278"/>
    <w:pPr>
      <w:keepNext/>
      <w:keepLines/>
      <w:spacing w:before="40" w:after="0" w:line="259" w:lineRule="auto"/>
      <w:outlineLvl w:val="5"/>
    </w:pPr>
    <w:rPr>
      <w:rFonts w:eastAsiaTheme="majorEastAsia" w:cstheme="majorBidi"/>
      <w:i/>
      <w:iCs/>
      <w:color w:val="595959" w:themeColor="text1" w:themeTint="A6"/>
      <w:sz w:val="22"/>
      <w:szCs w:val="22"/>
    </w:rPr>
  </w:style>
  <w:style w:type="paragraph" w:styleId="Balk7">
    <w:name w:val="heading 7"/>
    <w:basedOn w:val="Normal"/>
    <w:next w:val="Normal"/>
    <w:link w:val="Balk7Char"/>
    <w:uiPriority w:val="9"/>
    <w:semiHidden/>
    <w:unhideWhenUsed/>
    <w:qFormat/>
    <w:rsid w:val="00BF2278"/>
    <w:pPr>
      <w:keepNext/>
      <w:keepLines/>
      <w:spacing w:before="40" w:after="0" w:line="259" w:lineRule="auto"/>
      <w:outlineLvl w:val="6"/>
    </w:pPr>
    <w:rPr>
      <w:rFonts w:eastAsiaTheme="majorEastAsia" w:cstheme="majorBidi"/>
      <w:color w:val="595959" w:themeColor="text1" w:themeTint="A6"/>
      <w:sz w:val="22"/>
      <w:szCs w:val="22"/>
    </w:rPr>
  </w:style>
  <w:style w:type="paragraph" w:styleId="Balk8">
    <w:name w:val="heading 8"/>
    <w:basedOn w:val="Normal"/>
    <w:next w:val="Normal"/>
    <w:link w:val="Balk8Char"/>
    <w:uiPriority w:val="9"/>
    <w:semiHidden/>
    <w:unhideWhenUsed/>
    <w:qFormat/>
    <w:rsid w:val="00BF2278"/>
    <w:pPr>
      <w:keepNext/>
      <w:keepLines/>
      <w:spacing w:after="0" w:line="259" w:lineRule="auto"/>
      <w:outlineLvl w:val="7"/>
    </w:pPr>
    <w:rPr>
      <w:rFonts w:eastAsiaTheme="majorEastAsia" w:cstheme="majorBidi"/>
      <w:i/>
      <w:iCs/>
      <w:color w:val="272727" w:themeColor="text1" w:themeTint="D8"/>
      <w:sz w:val="22"/>
      <w:szCs w:val="22"/>
    </w:rPr>
  </w:style>
  <w:style w:type="paragraph" w:styleId="Balk9">
    <w:name w:val="heading 9"/>
    <w:basedOn w:val="Normal"/>
    <w:next w:val="Normal"/>
    <w:link w:val="Balk9Char"/>
    <w:uiPriority w:val="9"/>
    <w:semiHidden/>
    <w:unhideWhenUsed/>
    <w:qFormat/>
    <w:rsid w:val="00BF2278"/>
    <w:pPr>
      <w:keepNext/>
      <w:keepLines/>
      <w:spacing w:after="0" w:line="259" w:lineRule="auto"/>
      <w:outlineLvl w:val="8"/>
    </w:pPr>
    <w:rPr>
      <w:rFonts w:eastAsiaTheme="majorEastAsia" w:cstheme="majorBidi"/>
      <w:color w:val="272727" w:themeColor="text1" w:themeTint="D8"/>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spacing w:line="259" w:lineRule="auto"/>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line="259" w:lineRule="auto"/>
      <w:jc w:val="center"/>
    </w:pPr>
    <w:rPr>
      <w:i/>
      <w:iCs/>
      <w:color w:val="404040" w:themeColor="text1" w:themeTint="BF"/>
      <w:sz w:val="22"/>
      <w:szCs w:val="22"/>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spacing w:line="259" w:lineRule="auto"/>
      <w:ind w:left="720"/>
      <w:contextualSpacing/>
    </w:pPr>
    <w:rPr>
      <w:sz w:val="22"/>
      <w:szCs w:val="22"/>
    </w:r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sz w:val="22"/>
      <w:szCs w:val="22"/>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rPr>
      <w:sz w:val="22"/>
      <w:szCs w:val="22"/>
    </w:r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rPr>
      <w:sz w:val="22"/>
      <w:szCs w:val="22"/>
    </w:r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1</Pages>
  <Words>232</Words>
  <Characters>1652</Characters>
  <Application>Microsoft Office Word</Application>
  <DocSecurity>0</DocSecurity>
  <Lines>28</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24</cp:revision>
  <dcterms:created xsi:type="dcterms:W3CDTF">2025-07-03T06:04:00Z</dcterms:created>
  <dcterms:modified xsi:type="dcterms:W3CDTF">2026-04-27T16:00:00Z</dcterms:modified>
</cp:coreProperties>
</file>